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1C" w:rsidRDefault="001A021C">
      <w:r>
        <w:t>Анкета оценки качества оказания услуг МКУК «Первомайский СКК»</w:t>
      </w:r>
      <w:bookmarkStart w:id="0" w:name="_GoBack"/>
      <w:bookmarkEnd w:id="0"/>
    </w:p>
    <w:p w:rsidR="00883DC6" w:rsidRDefault="001A021C">
      <w:hyperlink r:id="rId4" w:tgtFrame="_blank" w:history="1">
        <w:r>
          <w:rPr>
            <w:rStyle w:val="a3"/>
            <w:rFonts w:ascii="Arial" w:hAnsi="Arial" w:cs="Arial"/>
            <w:b/>
            <w:bCs/>
            <w:color w:val="4583C4"/>
            <w:sz w:val="20"/>
            <w:szCs w:val="20"/>
            <w:u w:val="none"/>
            <w:bdr w:val="none" w:sz="0" w:space="0" w:color="auto" w:frame="1"/>
            <w:shd w:val="clear" w:color="auto" w:fill="F7F6F6"/>
          </w:rPr>
          <w:t>https://testograf.ru/ru/oprosi/aktualnie/e995571b9b99e95ef.html</w:t>
        </w:r>
      </w:hyperlink>
      <w:r>
        <w:rPr>
          <w:rFonts w:ascii="Arial" w:hAnsi="Arial" w:cs="Arial"/>
          <w:color w:val="737373"/>
          <w:sz w:val="20"/>
          <w:szCs w:val="20"/>
          <w:shd w:val="clear" w:color="auto" w:fill="F7F6F6"/>
        </w:rPr>
        <w:t> </w:t>
      </w:r>
    </w:p>
    <w:sectPr w:rsidR="0088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C"/>
    <w:rsid w:val="001A021C"/>
    <w:rsid w:val="008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771E-7F81-4842-97F4-A42382E8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ograf.ru/ru/oprosi/aktualnie/e995571b9b99e95e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2018-04-12T04:56:00Z</dcterms:created>
  <dcterms:modified xsi:type="dcterms:W3CDTF">2018-04-12T04:57:00Z</dcterms:modified>
</cp:coreProperties>
</file>